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8BA5" w14:textId="1D882C30" w:rsidR="006E36CF" w:rsidRPr="006E36CF" w:rsidRDefault="006E36CF" w:rsidP="00EB01E1">
      <w:pPr>
        <w:pStyle w:val="Titl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8219" wp14:editId="459795E7">
            <wp:simplePos x="0" y="0"/>
            <wp:positionH relativeFrom="column">
              <wp:posOffset>2381250</wp:posOffset>
            </wp:positionH>
            <wp:positionV relativeFrom="paragraph">
              <wp:posOffset>-155575</wp:posOffset>
            </wp:positionV>
            <wp:extent cx="3429000" cy="923925"/>
            <wp:effectExtent l="0" t="0" r="0" b="9525"/>
            <wp:wrapNone/>
            <wp:docPr id="1" name="Picture 1" descr="ABHIN – Arkansas Behavioral Health Integratio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HIN – Arkansas Behavioral Health Integration Net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8FE45" w14:textId="6E9CD20B" w:rsidR="00AB252A" w:rsidRPr="00EB01E1" w:rsidRDefault="00243EA9" w:rsidP="00EB01E1">
      <w:pPr>
        <w:pStyle w:val="Title"/>
      </w:pPr>
      <w:r w:rsidRPr="00EB01E1">
        <w:t xml:space="preserve">Meeting Minutes </w:t>
      </w:r>
      <w:r w:rsidR="00FD184A" w:rsidRPr="00EB01E1">
        <w:t>-</w:t>
      </w:r>
      <w:r w:rsidR="00AB252A" w:rsidRPr="00EB01E1">
        <w:t xml:space="preserve"> </w:t>
      </w:r>
    </w:p>
    <w:p w14:paraId="25EF539E" w14:textId="57C76904" w:rsidR="00AB252A" w:rsidRPr="00EB01E1" w:rsidRDefault="00475802" w:rsidP="00F51539">
      <w:pPr>
        <w:spacing w:after="0" w:line="360" w:lineRule="auto"/>
        <w:rPr>
          <w:rFonts w:cstheme="minorHAnsi"/>
        </w:rPr>
      </w:pPr>
      <w:r w:rsidRPr="0041205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27392" wp14:editId="02F0FE5A">
                <wp:simplePos x="0" y="0"/>
                <wp:positionH relativeFrom="column">
                  <wp:posOffset>2266950</wp:posOffset>
                </wp:positionH>
                <wp:positionV relativeFrom="paragraph">
                  <wp:posOffset>163195</wp:posOffset>
                </wp:positionV>
                <wp:extent cx="367665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30D6" w14:textId="0D36BB51" w:rsidR="00412051" w:rsidRPr="0067596B" w:rsidRDefault="00412051">
                            <w:r w:rsidRPr="00412051">
                              <w:rPr>
                                <w:b/>
                                <w:bCs/>
                              </w:rPr>
                              <w:t xml:space="preserve">Meeting: </w:t>
                            </w:r>
                            <w:r w:rsidR="007607C4">
                              <w:t>AR CoCM Community Stakeholders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7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12.85pt;width:289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8QDQIAAPY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" stroked="f">
                <v:textbox>
                  <w:txbxContent>
                    <w:p w14:paraId="213330D6" w14:textId="0D36BB51" w:rsidR="00412051" w:rsidRPr="0067596B" w:rsidRDefault="00412051">
                      <w:r w:rsidRPr="00412051">
                        <w:rPr>
                          <w:b/>
                          <w:bCs/>
                        </w:rPr>
                        <w:t xml:space="preserve">Meeting: </w:t>
                      </w:r>
                      <w:r w:rsidR="007607C4">
                        <w:t>AR CoCM Community Stakeholders Meeting</w:t>
                      </w:r>
                    </w:p>
                  </w:txbxContent>
                </v:textbox>
              </v:shape>
            </w:pict>
          </mc:Fallback>
        </mc:AlternateContent>
      </w:r>
      <w:r w:rsidR="000C7590" w:rsidRPr="00EB01E1">
        <w:rPr>
          <w:rFonts w:cstheme="minorHAnsi"/>
          <w:b/>
        </w:rPr>
        <w:t>Location:</w:t>
      </w:r>
      <w:r w:rsidR="008D3F60">
        <w:rPr>
          <w:rFonts w:cstheme="minorHAnsi"/>
        </w:rPr>
        <w:t xml:space="preserve">  </w:t>
      </w:r>
      <w:r w:rsidR="00412051">
        <w:rPr>
          <w:rFonts w:cstheme="minorHAnsi"/>
        </w:rPr>
        <w:t>Zoom</w:t>
      </w:r>
    </w:p>
    <w:p w14:paraId="696790DD" w14:textId="157AE9C2"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="00F2561A">
        <w:rPr>
          <w:rFonts w:cstheme="minorHAnsi"/>
        </w:rPr>
        <w:fldChar w:fldCharType="begin"/>
      </w:r>
      <w:r w:rsidR="00F2561A">
        <w:rPr>
          <w:rFonts w:cstheme="minorHAnsi"/>
        </w:rPr>
        <w:instrText xml:space="preserve"> DATE \@ "MMMM d, yyyy" </w:instrText>
      </w:r>
      <w:r w:rsidR="00F2561A">
        <w:rPr>
          <w:rFonts w:cstheme="minorHAnsi"/>
        </w:rPr>
        <w:fldChar w:fldCharType="separate"/>
      </w:r>
      <w:r w:rsidR="00954758">
        <w:rPr>
          <w:rFonts w:cstheme="minorHAnsi"/>
          <w:noProof/>
        </w:rPr>
        <w:t>February 1, 2024</w:t>
      </w:r>
      <w:r w:rsidR="00F2561A">
        <w:rPr>
          <w:rFonts w:cstheme="minorHAnsi"/>
        </w:rPr>
        <w:fldChar w:fldCharType="end"/>
      </w:r>
    </w:p>
    <w:p w14:paraId="452D5E87" w14:textId="2F876E55"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="003968E0">
        <w:rPr>
          <w:rFonts w:cstheme="minorHAnsi"/>
        </w:rPr>
        <w:t>1</w:t>
      </w:r>
      <w:r w:rsidR="00E627DA">
        <w:rPr>
          <w:rFonts w:cstheme="minorHAnsi"/>
        </w:rPr>
        <w:t>2</w:t>
      </w:r>
      <w:r w:rsidR="003968E0">
        <w:rPr>
          <w:rFonts w:cstheme="minorHAnsi"/>
        </w:rPr>
        <w:t>:00-</w:t>
      </w:r>
      <w:r w:rsidR="00E627DA">
        <w:rPr>
          <w:rFonts w:cstheme="minorHAnsi"/>
        </w:rPr>
        <w:t>1</w:t>
      </w:r>
      <w:r w:rsidR="003968E0">
        <w:rPr>
          <w:rFonts w:cstheme="minorHAnsi"/>
        </w:rPr>
        <w:t>:00</w:t>
      </w:r>
      <w:r w:rsidR="00C67776">
        <w:rPr>
          <w:rFonts w:cstheme="minorHAnsi"/>
        </w:rPr>
        <w:tab/>
      </w:r>
    </w:p>
    <w:p w14:paraId="0A2413C4" w14:textId="21A41E5A" w:rsidR="00110787" w:rsidRPr="00B64DBC" w:rsidRDefault="00FD184A" w:rsidP="00FC3B42">
      <w:pPr>
        <w:pStyle w:val="Heading2"/>
        <w:spacing w:before="120" w:after="80"/>
        <w:rPr>
          <w:u w:val="single"/>
        </w:rPr>
      </w:pPr>
      <w:r w:rsidRPr="00B64DBC">
        <w:rPr>
          <w:u w:val="single"/>
        </w:rPr>
        <w:t>Attendance</w:t>
      </w:r>
    </w:p>
    <w:p w14:paraId="7F54F52C" w14:textId="77777777" w:rsidR="00CE6113" w:rsidRDefault="00CE6113" w:rsidP="00FC3B42">
      <w:pPr>
        <w:pStyle w:val="ListParagraph"/>
        <w:numPr>
          <w:ilvl w:val="0"/>
          <w:numId w:val="3"/>
        </w:numPr>
        <w:spacing w:after="80" w:line="360" w:lineRule="auto"/>
        <w:contextualSpacing w:val="0"/>
        <w:sectPr w:rsidR="00CE6113" w:rsidSect="00D500EE">
          <w:headerReference w:type="default" r:id="rId8"/>
          <w:pgSz w:w="12240" w:h="15840" w:code="1"/>
          <w:pgMar w:top="720" w:right="1080" w:bottom="1080" w:left="1080" w:header="504" w:footer="504" w:gutter="0"/>
          <w:cols w:space="720"/>
          <w:docGrid w:linePitch="360"/>
        </w:sectPr>
      </w:pPr>
    </w:p>
    <w:p w14:paraId="0377F8F8" w14:textId="3FB29A25" w:rsidR="00B3376D" w:rsidRDefault="007607C4" w:rsidP="00842D95">
      <w:pPr>
        <w:pStyle w:val="ListParagraph"/>
        <w:numPr>
          <w:ilvl w:val="0"/>
          <w:numId w:val="3"/>
        </w:numPr>
        <w:spacing w:line="360" w:lineRule="auto"/>
        <w:ind w:left="540"/>
      </w:pPr>
      <w:r>
        <w:t>Julie Carman</w:t>
      </w:r>
    </w:p>
    <w:p w14:paraId="708FC186" w14:textId="1EE69DA2" w:rsidR="00B3376D" w:rsidRDefault="007607C4" w:rsidP="00842D95">
      <w:pPr>
        <w:pStyle w:val="ListParagraph"/>
        <w:numPr>
          <w:ilvl w:val="0"/>
          <w:numId w:val="3"/>
        </w:numPr>
        <w:spacing w:line="360" w:lineRule="auto"/>
        <w:ind w:left="540"/>
      </w:pPr>
      <w:r>
        <w:t>Kim Shuler</w:t>
      </w:r>
    </w:p>
    <w:p w14:paraId="5683B18C" w14:textId="2FD0172D" w:rsidR="00B3376D" w:rsidRDefault="00E627DA" w:rsidP="00842D95">
      <w:pPr>
        <w:pStyle w:val="ListParagraph"/>
        <w:numPr>
          <w:ilvl w:val="0"/>
          <w:numId w:val="3"/>
        </w:numPr>
        <w:spacing w:line="360" w:lineRule="auto"/>
        <w:ind w:left="540"/>
      </w:pPr>
      <w:r>
        <w:t>David Jones</w:t>
      </w:r>
    </w:p>
    <w:p w14:paraId="6D362896" w14:textId="0EEA3243" w:rsidR="00B3376D" w:rsidRDefault="007607C4" w:rsidP="00842D9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Caitlyn Johnson</w:t>
      </w:r>
    </w:p>
    <w:p w14:paraId="02F4BC83" w14:textId="651874EF" w:rsidR="00B3376D" w:rsidRDefault="007607C4" w:rsidP="00842D9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Chad O’Kane</w:t>
      </w:r>
      <w:r w:rsidR="00603FC6">
        <w:tab/>
      </w:r>
    </w:p>
    <w:p w14:paraId="399C54EA" w14:textId="1F04FC83" w:rsidR="00B3376D" w:rsidRDefault="00F438EE" w:rsidP="00842D95">
      <w:pPr>
        <w:pStyle w:val="ListParagraph"/>
        <w:numPr>
          <w:ilvl w:val="0"/>
          <w:numId w:val="3"/>
        </w:numPr>
        <w:spacing w:line="360" w:lineRule="auto"/>
        <w:ind w:left="360" w:right="-90"/>
      </w:pPr>
      <w:r>
        <w:t>Nicole Portrude</w:t>
      </w:r>
    </w:p>
    <w:p w14:paraId="2C1315F2" w14:textId="78A3EEF9" w:rsidR="00603FC6" w:rsidRDefault="00F438EE" w:rsidP="001000F0">
      <w:pPr>
        <w:pStyle w:val="ListParagraph"/>
        <w:numPr>
          <w:ilvl w:val="0"/>
          <w:numId w:val="3"/>
        </w:numPr>
        <w:spacing w:line="360" w:lineRule="auto"/>
        <w:ind w:left="360"/>
      </w:pPr>
      <w:r>
        <w:t>Miste Trent</w:t>
      </w:r>
    </w:p>
    <w:p w14:paraId="2B5F09CC" w14:textId="27920350" w:rsidR="00E627DA" w:rsidRDefault="00E627DA" w:rsidP="00842D9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Mary Beth Rogers</w:t>
      </w:r>
    </w:p>
    <w:p w14:paraId="51D3BD85" w14:textId="7DC6F767" w:rsidR="00842D95" w:rsidRDefault="00B337D6" w:rsidP="00842D9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Tisha Deen</w:t>
      </w:r>
    </w:p>
    <w:p w14:paraId="1AB6F0D3" w14:textId="0FAA86DE" w:rsidR="00B337D6" w:rsidRDefault="00B337D6" w:rsidP="00842D9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Michael Keck</w:t>
      </w:r>
    </w:p>
    <w:p w14:paraId="780CFAD0" w14:textId="702D1436" w:rsidR="00B337D6" w:rsidRDefault="00B337D6" w:rsidP="00842D9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Brea Strong</w:t>
      </w:r>
    </w:p>
    <w:p w14:paraId="794E9A02" w14:textId="594DCE19" w:rsidR="00603FC6" w:rsidRPr="0066688D" w:rsidRDefault="00603FC6" w:rsidP="0066688D">
      <w:pPr>
        <w:pStyle w:val="ListParagraph"/>
        <w:numPr>
          <w:ilvl w:val="0"/>
          <w:numId w:val="3"/>
        </w:numPr>
        <w:spacing w:line="360" w:lineRule="auto"/>
        <w:sectPr w:rsidR="00603FC6" w:rsidRPr="0066688D" w:rsidSect="00D500EE">
          <w:type w:val="continuous"/>
          <w:pgSz w:w="12240" w:h="15840" w:code="1"/>
          <w:pgMar w:top="720" w:right="720" w:bottom="1080" w:left="1080" w:header="504" w:footer="504" w:gutter="0"/>
          <w:cols w:num="4" w:space="120"/>
          <w:docGrid w:linePitch="360"/>
        </w:sectPr>
      </w:pPr>
    </w:p>
    <w:p w14:paraId="5CEA50DA" w14:textId="30944252" w:rsidR="00AB252A" w:rsidRPr="00944B5B" w:rsidRDefault="00243EA9" w:rsidP="00FC3B42">
      <w:pPr>
        <w:pStyle w:val="Heading2"/>
        <w:spacing w:before="0" w:after="80" w:line="240" w:lineRule="auto"/>
        <w:rPr>
          <w:b w:val="0"/>
          <w:bCs/>
        </w:rPr>
      </w:pPr>
      <w:r w:rsidRPr="00B64DBC">
        <w:rPr>
          <w:u w:val="single"/>
        </w:rPr>
        <w:t>Agenda</w:t>
      </w:r>
      <w:r w:rsidR="00AB252A" w:rsidRPr="00B64DBC">
        <w:rPr>
          <w:u w:val="single"/>
        </w:rPr>
        <w:t xml:space="preserve"> </w:t>
      </w:r>
      <w:r w:rsidR="006F113D" w:rsidRPr="00B64DBC">
        <w:rPr>
          <w:u w:val="single"/>
        </w:rPr>
        <w:t>Items</w:t>
      </w:r>
      <w:r w:rsidR="00944B5B">
        <w:rPr>
          <w:b w:val="0"/>
          <w:bCs/>
        </w:rPr>
        <w:tab/>
      </w:r>
    </w:p>
    <w:p w14:paraId="71B5818D" w14:textId="3BB50424" w:rsidR="000C7590" w:rsidRDefault="009F112B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Welcome/Updates/Announcements</w:t>
      </w:r>
    </w:p>
    <w:p w14:paraId="63C9B8C2" w14:textId="2F3070A1" w:rsidR="00603FC6" w:rsidRDefault="00703223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CoCM Grant</w:t>
      </w:r>
      <w:r w:rsidR="00C84122">
        <w:rPr>
          <w:rFonts w:ascii="Arial" w:hAnsi="Arial" w:cs="Arial"/>
        </w:rPr>
        <w:t xml:space="preserve"> Introduction</w:t>
      </w:r>
    </w:p>
    <w:p w14:paraId="0E28CE65" w14:textId="23FEC749" w:rsidR="009A7F8E" w:rsidRDefault="00DE0E3C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CoCM Grant Review</w:t>
      </w:r>
    </w:p>
    <w:p w14:paraId="4B2A4E4A" w14:textId="1EB5C2FB" w:rsidR="005A3CBE" w:rsidRDefault="00501677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Webinar Highlight: </w:t>
      </w:r>
      <w:r w:rsidR="004B7D6A">
        <w:rPr>
          <w:rFonts w:ascii="Arial" w:hAnsi="Arial" w:cs="Arial"/>
        </w:rPr>
        <w:t>Collaborative Care</w:t>
      </w:r>
      <w:r w:rsidR="00206C0C">
        <w:rPr>
          <w:rFonts w:ascii="Arial" w:hAnsi="Arial" w:cs="Arial"/>
        </w:rPr>
        <w:t xml:space="preserve"> – Lessons Learned &amp; Future Directions</w:t>
      </w:r>
    </w:p>
    <w:p w14:paraId="0EF84AA8" w14:textId="6876A4BA" w:rsidR="00603FC6" w:rsidRPr="00F51539" w:rsidRDefault="00CE51A4" w:rsidP="00A3617E">
      <w:pPr>
        <w:pStyle w:val="ListParagraph"/>
        <w:numPr>
          <w:ilvl w:val="0"/>
          <w:numId w:val="2"/>
        </w:numPr>
        <w:spacing w:after="120" w:line="240" w:lineRule="auto"/>
        <w:ind w:left="63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ABHIN CoCM</w:t>
      </w:r>
      <w:r w:rsidR="00280BE5">
        <w:rPr>
          <w:rFonts w:ascii="Arial" w:hAnsi="Arial" w:cs="Arial"/>
        </w:rPr>
        <w:t xml:space="preserve"> Webpage</w:t>
      </w:r>
      <w:r w:rsidR="00603FC6">
        <w:rPr>
          <w:rFonts w:ascii="Arial" w:hAnsi="Arial" w:cs="Arial"/>
        </w:rPr>
        <w:tab/>
      </w:r>
    </w:p>
    <w:p w14:paraId="167A9625" w14:textId="266573F9" w:rsidR="00AB252A" w:rsidRDefault="00A92F6E" w:rsidP="00FC3B42">
      <w:pPr>
        <w:pStyle w:val="Heading2"/>
        <w:spacing w:before="0" w:after="80"/>
        <w:rPr>
          <w:u w:val="single"/>
        </w:rPr>
      </w:pPr>
      <w:r>
        <w:rPr>
          <w:u w:val="single"/>
        </w:rPr>
        <w:t>Notes</w:t>
      </w:r>
      <w:r w:rsidR="001E0746">
        <w:rPr>
          <w:u w:val="single"/>
        </w:rPr>
        <w:t>:</w:t>
      </w:r>
    </w:p>
    <w:p w14:paraId="4B2FE4ED" w14:textId="5A827333" w:rsidR="006B1878" w:rsidRDefault="004309DA" w:rsidP="00E416A2">
      <w:pPr>
        <w:pStyle w:val="ListParagraph"/>
        <w:numPr>
          <w:ilvl w:val="0"/>
          <w:numId w:val="11"/>
        </w:numPr>
        <w:spacing w:after="100" w:line="240" w:lineRule="auto"/>
        <w:contextualSpacing w:val="0"/>
      </w:pPr>
      <w:r>
        <w:t>It was the first Stakeholder’s meeting</w:t>
      </w:r>
      <w:r w:rsidR="00D74557">
        <w:t xml:space="preserve"> to be held at the new time, 12:00 – 1:00</w:t>
      </w:r>
      <w:r w:rsidR="00651CFE">
        <w:t>. This will be the new time going forward</w:t>
      </w:r>
      <w:r w:rsidR="00BD3FA9">
        <w:t xml:space="preserve"> and will continue to be the 2</w:t>
      </w:r>
      <w:r w:rsidR="00BD3FA9" w:rsidRPr="00BD3FA9">
        <w:rPr>
          <w:vertAlign w:val="superscript"/>
        </w:rPr>
        <w:t>nd</w:t>
      </w:r>
      <w:r w:rsidR="00BD3FA9">
        <w:t xml:space="preserve"> Friday of every month.</w:t>
      </w:r>
    </w:p>
    <w:p w14:paraId="2C2C5FBF" w14:textId="725B37F2" w:rsidR="009A53E2" w:rsidRDefault="00280BB0" w:rsidP="00E416A2">
      <w:pPr>
        <w:pStyle w:val="ListParagraph"/>
        <w:numPr>
          <w:ilvl w:val="0"/>
          <w:numId w:val="11"/>
        </w:numPr>
      </w:pPr>
      <w:r>
        <w:t xml:space="preserve">As we begin </w:t>
      </w:r>
      <w:r w:rsidR="007F0E20">
        <w:t xml:space="preserve">the new year, 2024 </w:t>
      </w:r>
      <w:r w:rsidR="00C0375A">
        <w:t>marks a major milestone for the Collaborative Care Model</w:t>
      </w:r>
      <w:r w:rsidR="00191B5E">
        <w:t xml:space="preserve"> as we celebrate it</w:t>
      </w:r>
      <w:r w:rsidR="0041788F">
        <w:t>s</w:t>
      </w:r>
      <w:r w:rsidR="00191B5E">
        <w:t xml:space="preserve"> 20</w:t>
      </w:r>
      <w:r w:rsidR="00191B5E" w:rsidRPr="00191B5E">
        <w:rPr>
          <w:vertAlign w:val="superscript"/>
        </w:rPr>
        <w:t>th</w:t>
      </w:r>
      <w:r w:rsidR="00191B5E">
        <w:t xml:space="preserve"> anniversary</w:t>
      </w:r>
      <w:r w:rsidR="0041788F">
        <w:t xml:space="preserve">. </w:t>
      </w:r>
      <w:r w:rsidR="008A20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89"/>
          </mc:Choice>
          <mc:Fallback>
            <w:t>🎉</w:t>
          </mc:Fallback>
        </mc:AlternateContent>
      </w:r>
      <w:r w:rsidR="008A20F1">
        <w:t xml:space="preserve"> </w:t>
      </w:r>
      <w:r w:rsidR="0041788F">
        <w:t xml:space="preserve">Here’s to 20 more years!! </w:t>
      </w:r>
    </w:p>
    <w:p w14:paraId="749BF260" w14:textId="0D66A008" w:rsidR="008A20F1" w:rsidRDefault="003862ED" w:rsidP="00E416A2">
      <w:pPr>
        <w:pStyle w:val="ListParagraph"/>
        <w:numPr>
          <w:ilvl w:val="0"/>
          <w:numId w:val="11"/>
        </w:numPr>
      </w:pPr>
      <w:r>
        <w:t xml:space="preserve">There was a brief introduction and overview of the </w:t>
      </w:r>
      <w:r w:rsidR="008B678F">
        <w:t>Behavioral Health Integration Hub (BHI-Hub)</w:t>
      </w:r>
      <w:r w:rsidR="00F431D4">
        <w:t xml:space="preserve"> grant project that was awarded to</w:t>
      </w:r>
      <w:r w:rsidR="00C01CD1">
        <w:t xml:space="preserve"> the</w:t>
      </w:r>
      <w:r w:rsidR="00F431D4">
        <w:t xml:space="preserve"> </w:t>
      </w:r>
      <w:r w:rsidR="00541FB9">
        <w:t>Department of Human Services</w:t>
      </w:r>
      <w:r w:rsidR="00F929CB">
        <w:t xml:space="preserve"> (</w:t>
      </w:r>
      <w:r w:rsidR="00954758">
        <w:t>DHS</w:t>
      </w:r>
      <w:r w:rsidR="00F929CB">
        <w:t>)</w:t>
      </w:r>
      <w:r w:rsidR="00C01CD1">
        <w:t xml:space="preserve">, which will help advance the behavioral health </w:t>
      </w:r>
      <w:r w:rsidR="007D2E25">
        <w:t>collaborative care model (CoCM) among rural and underserved Arkansans</w:t>
      </w:r>
      <w:r w:rsidR="00C2559B">
        <w:t>.</w:t>
      </w:r>
    </w:p>
    <w:p w14:paraId="19270F39" w14:textId="062F46C6" w:rsidR="00C2559B" w:rsidRDefault="009E479E" w:rsidP="00C2559B">
      <w:pPr>
        <w:pStyle w:val="ListParagraph"/>
        <w:numPr>
          <w:ilvl w:val="1"/>
          <w:numId w:val="11"/>
        </w:numPr>
      </w:pPr>
      <w:r>
        <w:t>DHS</w:t>
      </w:r>
      <w:r w:rsidR="00F929CB">
        <w:t xml:space="preserve"> will partner with U</w:t>
      </w:r>
      <w:r w:rsidR="00F00852">
        <w:t>niversity of Arkansas Medical Sciences (UAMS), Boston Mountain Rural Health Clinics (BMRHC), Eastern Arkansas Family Medical Centers (EAFMC)</w:t>
      </w:r>
      <w:r w:rsidR="00F25247">
        <w:t>, and Arkansas Behavioral Health Integration Network (ABHIN).</w:t>
      </w:r>
    </w:p>
    <w:p w14:paraId="1CA0BB42" w14:textId="62374579" w:rsidR="00C67971" w:rsidRDefault="003478F3" w:rsidP="00C2559B">
      <w:pPr>
        <w:pStyle w:val="ListParagraph"/>
        <w:numPr>
          <w:ilvl w:val="1"/>
          <w:numId w:val="11"/>
        </w:numPr>
      </w:pPr>
      <w:r>
        <w:t>ABHIN</w:t>
      </w:r>
      <w:r w:rsidR="00C43345">
        <w:t>’s role</w:t>
      </w:r>
      <w:r>
        <w:t xml:space="preserve"> will </w:t>
      </w:r>
      <w:r w:rsidR="009953D4">
        <w:t>help support</w:t>
      </w:r>
      <w:r w:rsidR="00C43345">
        <w:t>, train, and facilitate</w:t>
      </w:r>
      <w:r w:rsidR="00B04C7F">
        <w:t xml:space="preserve"> the combined 36 </w:t>
      </w:r>
      <w:r w:rsidR="005E2916">
        <w:t xml:space="preserve">primary </w:t>
      </w:r>
      <w:r w:rsidR="001B30E9">
        <w:t xml:space="preserve">care </w:t>
      </w:r>
      <w:r w:rsidR="005E2916">
        <w:t>clinics</w:t>
      </w:r>
      <w:r w:rsidR="00521E27">
        <w:t xml:space="preserve"> of </w:t>
      </w:r>
      <w:r w:rsidR="00C67971">
        <w:t xml:space="preserve">UAMS, BMRHC, &amp; EAFMC </w:t>
      </w:r>
      <w:r w:rsidR="00521E27">
        <w:t xml:space="preserve">as they implement </w:t>
      </w:r>
      <w:r w:rsidR="001B30E9">
        <w:t>integrated behavioral health</w:t>
      </w:r>
      <w:r w:rsidR="009F43C9">
        <w:t>.</w:t>
      </w:r>
    </w:p>
    <w:p w14:paraId="65B907F0" w14:textId="48411272" w:rsidR="00F2679C" w:rsidRDefault="00F2679C" w:rsidP="00836D79">
      <w:pPr>
        <w:pStyle w:val="ListParagraph"/>
        <w:numPr>
          <w:ilvl w:val="1"/>
          <w:numId w:val="11"/>
        </w:numPr>
      </w:pPr>
      <w:r>
        <w:t>In a</w:t>
      </w:r>
      <w:r w:rsidR="00291D64">
        <w:t xml:space="preserve">ddition to the monthly Stakeholder’s meeting, </w:t>
      </w:r>
      <w:r w:rsidR="00E46D6F">
        <w:t>ABHIN will host a CoCM</w:t>
      </w:r>
      <w:r w:rsidR="00CA1A26">
        <w:t xml:space="preserve"> webpage (see link below) that</w:t>
      </w:r>
      <w:r w:rsidR="007A3FF3">
        <w:t xml:space="preserve"> will</w:t>
      </w:r>
      <w:r w:rsidR="00151ABD">
        <w:t xml:space="preserve"> serve as</w:t>
      </w:r>
      <w:r w:rsidR="007A3FF3">
        <w:t xml:space="preserve"> </w:t>
      </w:r>
      <w:r w:rsidR="001231E7">
        <w:t xml:space="preserve">a hub for </w:t>
      </w:r>
      <w:r w:rsidR="00151ABD">
        <w:t xml:space="preserve">Arkansas’s CoCM </w:t>
      </w:r>
      <w:r w:rsidR="006104BB">
        <w:t>resources.</w:t>
      </w:r>
    </w:p>
    <w:p w14:paraId="598A7448" w14:textId="1C31A547" w:rsidR="00836D79" w:rsidRDefault="00836D79" w:rsidP="00836D79">
      <w:pPr>
        <w:pStyle w:val="ListParagraph"/>
        <w:numPr>
          <w:ilvl w:val="0"/>
          <w:numId w:val="11"/>
        </w:numPr>
      </w:pPr>
      <w:r>
        <w:t>ABHIN is hosting their 2</w:t>
      </w:r>
      <w:r w:rsidRPr="00836D79">
        <w:rPr>
          <w:vertAlign w:val="superscript"/>
        </w:rPr>
        <w:t>nd</w:t>
      </w:r>
      <w:r>
        <w:t xml:space="preserve"> Annual </w:t>
      </w:r>
      <w:r w:rsidR="00071869">
        <w:t>BHI Conference, April 11</w:t>
      </w:r>
      <w:r w:rsidR="00071869" w:rsidRPr="00071869">
        <w:rPr>
          <w:vertAlign w:val="superscript"/>
        </w:rPr>
        <w:t>th</w:t>
      </w:r>
      <w:r w:rsidR="00071869">
        <w:t xml:space="preserve"> in Little Rock</w:t>
      </w:r>
      <w:r w:rsidR="00337ED7">
        <w:t xml:space="preserve">. </w:t>
      </w:r>
      <w:r w:rsidR="00631427">
        <w:t>There will be national experts</w:t>
      </w:r>
      <w:r w:rsidR="000D6C98">
        <w:t xml:space="preserve"> on behavioral health integration, substance misuse, and practice</w:t>
      </w:r>
      <w:r w:rsidR="004829D3">
        <w:t xml:space="preserve"> transformation. Registration is now open! (see link below)</w:t>
      </w:r>
    </w:p>
    <w:p w14:paraId="5AA46815" w14:textId="4CC9173A" w:rsidR="008A1FCC" w:rsidRDefault="00E567ED" w:rsidP="00836D79">
      <w:pPr>
        <w:pStyle w:val="ListParagraph"/>
        <w:numPr>
          <w:ilvl w:val="0"/>
          <w:numId w:val="11"/>
        </w:numPr>
      </w:pPr>
      <w:r w:rsidRPr="00E567ED">
        <w:t>Common</w:t>
      </w:r>
      <w:r w:rsidR="000907E0">
        <w:t xml:space="preserve"> </w:t>
      </w:r>
      <w:r w:rsidRPr="00E567ED">
        <w:t>Spirit is working on implementing collaborative care models in the Arkansas market with support from Concert Health</w:t>
      </w:r>
    </w:p>
    <w:p w14:paraId="08F9C278" w14:textId="32343360" w:rsidR="00790408" w:rsidRDefault="00AD0DAC" w:rsidP="00836D79">
      <w:pPr>
        <w:pStyle w:val="ListParagraph"/>
        <w:numPr>
          <w:ilvl w:val="0"/>
          <w:numId w:val="11"/>
        </w:numPr>
      </w:pPr>
      <w:r>
        <w:t xml:space="preserve">The </w:t>
      </w:r>
      <w:r w:rsidR="000271AF">
        <w:t xml:space="preserve">AIMS Center </w:t>
      </w:r>
      <w:r>
        <w:t xml:space="preserve">is looking </w:t>
      </w:r>
      <w:r w:rsidR="00C80CDC">
        <w:t xml:space="preserve">to connect with a </w:t>
      </w:r>
      <w:r w:rsidR="000271AF">
        <w:t>pediatric clinic</w:t>
      </w:r>
      <w:r w:rsidR="00C80CDC">
        <w:t>(s)</w:t>
      </w:r>
      <w:r w:rsidR="000271AF">
        <w:t xml:space="preserve"> </w:t>
      </w:r>
      <w:r w:rsidR="002A435A">
        <w:t xml:space="preserve">that’s </w:t>
      </w:r>
      <w:r w:rsidR="000271AF">
        <w:t>using the CoCM model</w:t>
      </w:r>
      <w:r w:rsidR="000C518D">
        <w:t xml:space="preserve"> and would be willing to speak on</w:t>
      </w:r>
      <w:r w:rsidR="00B04912">
        <w:t xml:space="preserve"> </w:t>
      </w:r>
      <w:r w:rsidR="002A435A">
        <w:t xml:space="preserve">what they’re doing and how they’re doing it. If you or someone you know may be interested, please reach out to Kim. </w:t>
      </w:r>
    </w:p>
    <w:p w14:paraId="50ABB25A" w14:textId="0EE07918" w:rsidR="001E0746" w:rsidRDefault="00104A71" w:rsidP="00FC3B42">
      <w:pPr>
        <w:spacing w:after="12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Important Date</w:t>
      </w:r>
      <w:r w:rsidR="001E0746" w:rsidRPr="001E0746">
        <w:rPr>
          <w:b/>
          <w:bCs/>
          <w:sz w:val="26"/>
          <w:szCs w:val="26"/>
          <w:u w:val="single"/>
        </w:rPr>
        <w:t>(s)</w:t>
      </w:r>
      <w:r w:rsidR="001E0746">
        <w:rPr>
          <w:b/>
          <w:bCs/>
          <w:sz w:val="26"/>
          <w:szCs w:val="26"/>
          <w:u w:val="single"/>
        </w:rPr>
        <w:t>:</w:t>
      </w:r>
    </w:p>
    <w:p w14:paraId="5F91BDA2" w14:textId="77777777" w:rsidR="00CD1F36" w:rsidRDefault="00CD1F36" w:rsidP="00A3617E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Thursday, February 8</w:t>
      </w:r>
      <w:r w:rsidRPr="00CD1F36">
        <w:rPr>
          <w:vertAlign w:val="superscript"/>
        </w:rPr>
        <w:t>th</w:t>
      </w:r>
      <w:r>
        <w:t>, 8:00 am:</w:t>
      </w:r>
    </w:p>
    <w:p w14:paraId="599F3BBE" w14:textId="2A8F8944" w:rsidR="00CD1F36" w:rsidRDefault="00CD1F36" w:rsidP="00CD1F36">
      <w:pPr>
        <w:pStyle w:val="ListParagraph"/>
        <w:numPr>
          <w:ilvl w:val="1"/>
          <w:numId w:val="5"/>
        </w:numPr>
        <w:spacing w:after="80" w:line="240" w:lineRule="auto"/>
        <w:contextualSpacing w:val="0"/>
      </w:pPr>
      <w:r w:rsidRPr="00CD1F36">
        <w:t>ABHIN Webinar: The BHI Collaborative – Establishing a Sustainable Path Forward for Equitable, Whole-person Care; Speaker: Chris Botts, American Medical Association</w:t>
      </w:r>
    </w:p>
    <w:p w14:paraId="3409FA86" w14:textId="44B6115F" w:rsidR="0067065C" w:rsidRDefault="00150933" w:rsidP="00E56D2C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Friday, </w:t>
      </w:r>
      <w:r w:rsidR="00980ED9">
        <w:t>February 9</w:t>
      </w:r>
      <w:r w:rsidR="00980ED9" w:rsidRPr="00980ED9">
        <w:rPr>
          <w:vertAlign w:val="superscript"/>
        </w:rPr>
        <w:t>th</w:t>
      </w:r>
      <w:r>
        <w:t xml:space="preserve">, </w:t>
      </w:r>
      <w:r w:rsidR="00B073DF">
        <w:t>1</w:t>
      </w:r>
      <w:r w:rsidR="00980ED9">
        <w:t>2</w:t>
      </w:r>
      <w:r w:rsidR="00B073DF">
        <w:t>:00 – AR CoCM Community Stakeholders Monthly Meeting</w:t>
      </w:r>
    </w:p>
    <w:p w14:paraId="0A3C139B" w14:textId="77777777" w:rsidR="00934157" w:rsidRDefault="00934157" w:rsidP="00934157">
      <w:pPr>
        <w:spacing w:after="80" w:line="240" w:lineRule="auto"/>
      </w:pPr>
    </w:p>
    <w:p w14:paraId="005E9E47" w14:textId="2C2DDBF4" w:rsidR="00B073DF" w:rsidRDefault="00B073DF" w:rsidP="00B073DF">
      <w:p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CoCM Resources:</w:t>
      </w:r>
    </w:p>
    <w:p w14:paraId="3B6488E5" w14:textId="77777777" w:rsidR="00934157" w:rsidRDefault="00934157" w:rsidP="00B073DF">
      <w:pPr>
        <w:spacing w:after="0" w:line="240" w:lineRule="auto"/>
        <w:rPr>
          <w:sz w:val="10"/>
          <w:szCs w:val="10"/>
        </w:rPr>
      </w:pPr>
    </w:p>
    <w:p w14:paraId="43F52A04" w14:textId="1B92B880" w:rsidR="00EE253B" w:rsidRDefault="00D23565" w:rsidP="0018635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Webina</w:t>
      </w:r>
      <w:r w:rsidR="00774C2C">
        <w:rPr>
          <w:rFonts w:ascii="Arial" w:hAnsi="Arial" w:cs="Arial"/>
        </w:rPr>
        <w:t xml:space="preserve">r: </w:t>
      </w:r>
      <w:hyperlink r:id="rId9" w:history="1">
        <w:r w:rsidR="00774C2C" w:rsidRPr="00D23565">
          <w:rPr>
            <w:rStyle w:val="Hyperlink"/>
            <w:rFonts w:ascii="Arial" w:hAnsi="Arial" w:cs="Arial"/>
          </w:rPr>
          <w:t>Collaborative Care: Lessons Learned and Future Directions</w:t>
        </w:r>
      </w:hyperlink>
    </w:p>
    <w:p w14:paraId="217082D3" w14:textId="750E40C4" w:rsidR="00D23565" w:rsidRDefault="00000000" w:rsidP="0018635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hyperlink r:id="rId10" w:history="1">
        <w:r w:rsidR="00D23565" w:rsidRPr="00E13DA3">
          <w:rPr>
            <w:rStyle w:val="Hyperlink"/>
            <w:rFonts w:ascii="Arial" w:hAnsi="Arial" w:cs="Arial"/>
          </w:rPr>
          <w:t>ABHIN CoCM Training &amp; Resource webpage</w:t>
        </w:r>
      </w:hyperlink>
    </w:p>
    <w:p w14:paraId="6F624E44" w14:textId="2B085F45" w:rsidR="00E735D9" w:rsidRDefault="004829D3" w:rsidP="0018635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2024 </w:t>
      </w:r>
      <w:r w:rsidR="00065ACC">
        <w:rPr>
          <w:rFonts w:ascii="Arial" w:hAnsi="Arial" w:cs="Arial"/>
        </w:rPr>
        <w:t xml:space="preserve">Behavioral Health Integration Conference: </w:t>
      </w:r>
      <w:hyperlink r:id="rId11" w:history="1">
        <w:r w:rsidR="00390FC5" w:rsidRPr="00FD4342">
          <w:rPr>
            <w:rStyle w:val="Hyperlink"/>
            <w:rFonts w:ascii="Arial" w:hAnsi="Arial" w:cs="Arial"/>
          </w:rPr>
          <w:t>BHI website link</w:t>
        </w:r>
      </w:hyperlink>
      <w:r w:rsidR="00390FC5">
        <w:rPr>
          <w:rFonts w:ascii="Arial" w:hAnsi="Arial" w:cs="Arial"/>
        </w:rPr>
        <w:t xml:space="preserve">, </w:t>
      </w:r>
      <w:hyperlink r:id="rId12" w:history="1">
        <w:r w:rsidR="00390FC5" w:rsidRPr="00FD4342">
          <w:rPr>
            <w:rStyle w:val="Hyperlink"/>
            <w:rFonts w:ascii="Arial" w:hAnsi="Arial" w:cs="Arial"/>
          </w:rPr>
          <w:t>registration link</w:t>
        </w:r>
      </w:hyperlink>
    </w:p>
    <w:p w14:paraId="522CC3DD" w14:textId="00639B6B" w:rsidR="004829D3" w:rsidRPr="005C037D" w:rsidRDefault="00FB12B3" w:rsidP="00E735D9">
      <w:pPr>
        <w:pStyle w:val="ListParagraph"/>
        <w:spacing w:line="360" w:lineRule="auto"/>
        <w:ind w:left="630"/>
        <w:rPr>
          <w:rFonts w:ascii="Arial" w:hAnsi="Arial" w:cs="Arial"/>
          <w:i/>
          <w:iCs/>
        </w:rPr>
      </w:pPr>
      <w:r w:rsidRPr="005C037D">
        <w:rPr>
          <w:rFonts w:ascii="Arial" w:hAnsi="Arial" w:cs="Arial"/>
          <w:i/>
          <w:iCs/>
        </w:rPr>
        <w:t xml:space="preserve">Cultivating Connections – Strengthening </w:t>
      </w:r>
      <w:r w:rsidR="00E735D9" w:rsidRPr="005C037D">
        <w:rPr>
          <w:rFonts w:ascii="Arial" w:hAnsi="Arial" w:cs="Arial"/>
          <w:i/>
          <w:iCs/>
        </w:rPr>
        <w:t>P</w:t>
      </w:r>
      <w:r w:rsidRPr="005C037D">
        <w:rPr>
          <w:rFonts w:ascii="Arial" w:hAnsi="Arial" w:cs="Arial"/>
          <w:i/>
          <w:iCs/>
        </w:rPr>
        <w:t xml:space="preserve">rovider </w:t>
      </w:r>
      <w:r w:rsidR="00E735D9" w:rsidRPr="005C037D">
        <w:rPr>
          <w:rFonts w:ascii="Arial" w:hAnsi="Arial" w:cs="Arial"/>
          <w:i/>
          <w:iCs/>
        </w:rPr>
        <w:t>C</w:t>
      </w:r>
      <w:r w:rsidRPr="005C037D">
        <w:rPr>
          <w:rFonts w:ascii="Arial" w:hAnsi="Arial" w:cs="Arial"/>
          <w:i/>
          <w:iCs/>
        </w:rPr>
        <w:t>ollaboration</w:t>
      </w:r>
      <w:r w:rsidR="000C22B4" w:rsidRPr="005C037D">
        <w:rPr>
          <w:rFonts w:ascii="Arial" w:hAnsi="Arial" w:cs="Arial"/>
          <w:i/>
          <w:iCs/>
        </w:rPr>
        <w:t xml:space="preserve"> in </w:t>
      </w:r>
      <w:r w:rsidR="00E735D9" w:rsidRPr="005C037D">
        <w:rPr>
          <w:rFonts w:ascii="Arial" w:hAnsi="Arial" w:cs="Arial"/>
          <w:i/>
          <w:iCs/>
        </w:rPr>
        <w:t>Behavioral Health Integration</w:t>
      </w:r>
    </w:p>
    <w:sectPr w:rsidR="004829D3" w:rsidRPr="005C037D" w:rsidSect="00D500EE">
      <w:type w:val="continuous"/>
      <w:pgSz w:w="12240" w:h="15840" w:code="1"/>
      <w:pgMar w:top="72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54AC" w14:textId="77777777" w:rsidR="00D500EE" w:rsidRDefault="00D500EE" w:rsidP="004E395A">
      <w:pPr>
        <w:spacing w:after="0" w:line="240" w:lineRule="auto"/>
      </w:pPr>
      <w:r>
        <w:separator/>
      </w:r>
    </w:p>
  </w:endnote>
  <w:endnote w:type="continuationSeparator" w:id="0">
    <w:p w14:paraId="4C069C4A" w14:textId="77777777" w:rsidR="00D500EE" w:rsidRDefault="00D500EE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4F51" w14:textId="77777777" w:rsidR="00D500EE" w:rsidRDefault="00D500EE" w:rsidP="004E395A">
      <w:pPr>
        <w:spacing w:after="0" w:line="240" w:lineRule="auto"/>
      </w:pPr>
      <w:r>
        <w:separator/>
      </w:r>
    </w:p>
  </w:footnote>
  <w:footnote w:type="continuationSeparator" w:id="0">
    <w:p w14:paraId="00CA6BCB" w14:textId="77777777" w:rsidR="00D500EE" w:rsidRDefault="00D500EE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26B" w14:textId="45C30BB6" w:rsidR="00FD184A" w:rsidRPr="00FD184A" w:rsidRDefault="00FD184A">
    <w:pPr>
      <w:pStyle w:val="Header"/>
      <w:jc w:val="right"/>
      <w:rPr>
        <w:sz w:val="18"/>
        <w:szCs w:val="18"/>
      </w:rPr>
    </w:pPr>
  </w:p>
  <w:p w14:paraId="262D27D7" w14:textId="77777777"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5"/>
    <w:multiLevelType w:val="hybridMultilevel"/>
    <w:tmpl w:val="2A3E1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22"/>
    <w:multiLevelType w:val="hybridMultilevel"/>
    <w:tmpl w:val="72E66C0C"/>
    <w:lvl w:ilvl="0" w:tplc="EB6053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77D"/>
    <w:multiLevelType w:val="hybridMultilevel"/>
    <w:tmpl w:val="E642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28A"/>
    <w:multiLevelType w:val="hybridMultilevel"/>
    <w:tmpl w:val="9D681034"/>
    <w:lvl w:ilvl="0" w:tplc="968271F4">
      <w:start w:val="5"/>
      <w:numFmt w:val="bullet"/>
      <w:lvlText w:val="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BB3"/>
    <w:multiLevelType w:val="hybridMultilevel"/>
    <w:tmpl w:val="D20A7ACC"/>
    <w:lvl w:ilvl="0" w:tplc="EB6053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2769"/>
    <w:multiLevelType w:val="hybridMultilevel"/>
    <w:tmpl w:val="FAEE1DE4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BB22F4F"/>
    <w:multiLevelType w:val="hybridMultilevel"/>
    <w:tmpl w:val="83B8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652ED"/>
    <w:multiLevelType w:val="hybridMultilevel"/>
    <w:tmpl w:val="27D47C7A"/>
    <w:lvl w:ilvl="0" w:tplc="EB6053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7D3B"/>
    <w:multiLevelType w:val="hybridMultilevel"/>
    <w:tmpl w:val="2332B816"/>
    <w:lvl w:ilvl="0" w:tplc="B0DA18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1D316EB"/>
    <w:multiLevelType w:val="hybridMultilevel"/>
    <w:tmpl w:val="0A805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40A"/>
    <w:multiLevelType w:val="hybridMultilevel"/>
    <w:tmpl w:val="789E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E1A0246"/>
    <w:multiLevelType w:val="hybridMultilevel"/>
    <w:tmpl w:val="C99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04695">
    <w:abstractNumId w:val="12"/>
  </w:num>
  <w:num w:numId="2" w16cid:durableId="1794395813">
    <w:abstractNumId w:val="11"/>
  </w:num>
  <w:num w:numId="3" w16cid:durableId="2055348342">
    <w:abstractNumId w:val="2"/>
  </w:num>
  <w:num w:numId="4" w16cid:durableId="1288243943">
    <w:abstractNumId w:val="1"/>
  </w:num>
  <w:num w:numId="5" w16cid:durableId="1421638297">
    <w:abstractNumId w:val="3"/>
  </w:num>
  <w:num w:numId="6" w16cid:durableId="1422601540">
    <w:abstractNumId w:val="10"/>
  </w:num>
  <w:num w:numId="7" w16cid:durableId="1811822903">
    <w:abstractNumId w:val="6"/>
  </w:num>
  <w:num w:numId="8" w16cid:durableId="975989947">
    <w:abstractNumId w:val="13"/>
  </w:num>
  <w:num w:numId="9" w16cid:durableId="1625580523">
    <w:abstractNumId w:val="9"/>
  </w:num>
  <w:num w:numId="10" w16cid:durableId="703795434">
    <w:abstractNumId w:val="0"/>
  </w:num>
  <w:num w:numId="11" w16cid:durableId="636450492">
    <w:abstractNumId w:val="4"/>
  </w:num>
  <w:num w:numId="12" w16cid:durableId="648554940">
    <w:abstractNumId w:val="7"/>
  </w:num>
  <w:num w:numId="13" w16cid:durableId="238488398">
    <w:abstractNumId w:val="5"/>
  </w:num>
  <w:num w:numId="14" w16cid:durableId="384793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079D0"/>
    <w:rsid w:val="000271AF"/>
    <w:rsid w:val="00027A74"/>
    <w:rsid w:val="00044BB3"/>
    <w:rsid w:val="00047BC3"/>
    <w:rsid w:val="00060C25"/>
    <w:rsid w:val="00065ACC"/>
    <w:rsid w:val="00071869"/>
    <w:rsid w:val="00073452"/>
    <w:rsid w:val="000907E0"/>
    <w:rsid w:val="000A28F1"/>
    <w:rsid w:val="000A5A85"/>
    <w:rsid w:val="000A6C65"/>
    <w:rsid w:val="000A6F02"/>
    <w:rsid w:val="000A7F00"/>
    <w:rsid w:val="000B50BF"/>
    <w:rsid w:val="000C22B4"/>
    <w:rsid w:val="000C518D"/>
    <w:rsid w:val="000C7590"/>
    <w:rsid w:val="000D6C98"/>
    <w:rsid w:val="000D74E5"/>
    <w:rsid w:val="000E7AE1"/>
    <w:rsid w:val="000F78DD"/>
    <w:rsid w:val="001000F0"/>
    <w:rsid w:val="00104A71"/>
    <w:rsid w:val="00110787"/>
    <w:rsid w:val="001231E7"/>
    <w:rsid w:val="0013301B"/>
    <w:rsid w:val="00146332"/>
    <w:rsid w:val="001466C7"/>
    <w:rsid w:val="00150933"/>
    <w:rsid w:val="00151ABD"/>
    <w:rsid w:val="00157CE2"/>
    <w:rsid w:val="00160F1E"/>
    <w:rsid w:val="00183CD1"/>
    <w:rsid w:val="00186353"/>
    <w:rsid w:val="00191B5E"/>
    <w:rsid w:val="00193434"/>
    <w:rsid w:val="001B30E9"/>
    <w:rsid w:val="001B4AFC"/>
    <w:rsid w:val="001B6774"/>
    <w:rsid w:val="001C57ED"/>
    <w:rsid w:val="001E0746"/>
    <w:rsid w:val="001F12C0"/>
    <w:rsid w:val="00204FA0"/>
    <w:rsid w:val="00206C0C"/>
    <w:rsid w:val="00212700"/>
    <w:rsid w:val="00243EA9"/>
    <w:rsid w:val="00257862"/>
    <w:rsid w:val="00280BB0"/>
    <w:rsid w:val="00280BE5"/>
    <w:rsid w:val="00291D64"/>
    <w:rsid w:val="002A008A"/>
    <w:rsid w:val="002A435A"/>
    <w:rsid w:val="002D1AC9"/>
    <w:rsid w:val="002E1C22"/>
    <w:rsid w:val="002E6153"/>
    <w:rsid w:val="002E65A1"/>
    <w:rsid w:val="003059D7"/>
    <w:rsid w:val="0031700A"/>
    <w:rsid w:val="00320E6E"/>
    <w:rsid w:val="00334B0A"/>
    <w:rsid w:val="00337EBE"/>
    <w:rsid w:val="00337ED7"/>
    <w:rsid w:val="003419F5"/>
    <w:rsid w:val="00345452"/>
    <w:rsid w:val="003478F3"/>
    <w:rsid w:val="00353EEA"/>
    <w:rsid w:val="003644E9"/>
    <w:rsid w:val="00371189"/>
    <w:rsid w:val="003749BE"/>
    <w:rsid w:val="003862ED"/>
    <w:rsid w:val="00390FC5"/>
    <w:rsid w:val="00392904"/>
    <w:rsid w:val="00395CFC"/>
    <w:rsid w:val="00395E6D"/>
    <w:rsid w:val="003968E0"/>
    <w:rsid w:val="003B4DF2"/>
    <w:rsid w:val="003B54AB"/>
    <w:rsid w:val="003C0003"/>
    <w:rsid w:val="003C17C0"/>
    <w:rsid w:val="003C5CEE"/>
    <w:rsid w:val="003E7C76"/>
    <w:rsid w:val="003F424F"/>
    <w:rsid w:val="003F4799"/>
    <w:rsid w:val="0040696B"/>
    <w:rsid w:val="004112F6"/>
    <w:rsid w:val="00412051"/>
    <w:rsid w:val="00417360"/>
    <w:rsid w:val="0041788F"/>
    <w:rsid w:val="0042471B"/>
    <w:rsid w:val="00426A34"/>
    <w:rsid w:val="00426F30"/>
    <w:rsid w:val="004309DA"/>
    <w:rsid w:val="00470E2B"/>
    <w:rsid w:val="00475802"/>
    <w:rsid w:val="004773A8"/>
    <w:rsid w:val="004829D3"/>
    <w:rsid w:val="00483D16"/>
    <w:rsid w:val="00496474"/>
    <w:rsid w:val="004A30CF"/>
    <w:rsid w:val="004A53E3"/>
    <w:rsid w:val="004B7D6A"/>
    <w:rsid w:val="004C5C8C"/>
    <w:rsid w:val="004D208A"/>
    <w:rsid w:val="004D7F1B"/>
    <w:rsid w:val="004E395A"/>
    <w:rsid w:val="004E7FF2"/>
    <w:rsid w:val="00501677"/>
    <w:rsid w:val="00515576"/>
    <w:rsid w:val="00521E27"/>
    <w:rsid w:val="00541FB9"/>
    <w:rsid w:val="00546EAB"/>
    <w:rsid w:val="00547BA8"/>
    <w:rsid w:val="00567053"/>
    <w:rsid w:val="005824D0"/>
    <w:rsid w:val="0058630A"/>
    <w:rsid w:val="00594D26"/>
    <w:rsid w:val="005A2523"/>
    <w:rsid w:val="005A3CBE"/>
    <w:rsid w:val="005B69A9"/>
    <w:rsid w:val="005C037D"/>
    <w:rsid w:val="005E2916"/>
    <w:rsid w:val="00603FC6"/>
    <w:rsid w:val="006104BB"/>
    <w:rsid w:val="0061070E"/>
    <w:rsid w:val="00611D81"/>
    <w:rsid w:val="00620698"/>
    <w:rsid w:val="00630D17"/>
    <w:rsid w:val="00631427"/>
    <w:rsid w:val="00644F44"/>
    <w:rsid w:val="00651CFE"/>
    <w:rsid w:val="006527C7"/>
    <w:rsid w:val="0066040F"/>
    <w:rsid w:val="0066688D"/>
    <w:rsid w:val="0067065C"/>
    <w:rsid w:val="0067596B"/>
    <w:rsid w:val="00692A70"/>
    <w:rsid w:val="006B1878"/>
    <w:rsid w:val="006E0268"/>
    <w:rsid w:val="006E1D2F"/>
    <w:rsid w:val="006E36CF"/>
    <w:rsid w:val="006E4ABD"/>
    <w:rsid w:val="006E4B73"/>
    <w:rsid w:val="006F113D"/>
    <w:rsid w:val="007026AF"/>
    <w:rsid w:val="00703223"/>
    <w:rsid w:val="007061AF"/>
    <w:rsid w:val="0072319B"/>
    <w:rsid w:val="0072325F"/>
    <w:rsid w:val="00757149"/>
    <w:rsid w:val="007607C4"/>
    <w:rsid w:val="00774C2C"/>
    <w:rsid w:val="0077520D"/>
    <w:rsid w:val="007849CD"/>
    <w:rsid w:val="00790408"/>
    <w:rsid w:val="007A3FF3"/>
    <w:rsid w:val="007B51A7"/>
    <w:rsid w:val="007B538A"/>
    <w:rsid w:val="007C32DC"/>
    <w:rsid w:val="007D2E25"/>
    <w:rsid w:val="007E2CDC"/>
    <w:rsid w:val="007F0E20"/>
    <w:rsid w:val="007F3F76"/>
    <w:rsid w:val="00814551"/>
    <w:rsid w:val="00836D79"/>
    <w:rsid w:val="00842D95"/>
    <w:rsid w:val="00866C45"/>
    <w:rsid w:val="008758D8"/>
    <w:rsid w:val="00877F05"/>
    <w:rsid w:val="00880F86"/>
    <w:rsid w:val="008832B8"/>
    <w:rsid w:val="00887FFB"/>
    <w:rsid w:val="008A1FCC"/>
    <w:rsid w:val="008A20F1"/>
    <w:rsid w:val="008B678F"/>
    <w:rsid w:val="008C1D9D"/>
    <w:rsid w:val="008D3F60"/>
    <w:rsid w:val="00901EFF"/>
    <w:rsid w:val="009139C0"/>
    <w:rsid w:val="00921650"/>
    <w:rsid w:val="00924E05"/>
    <w:rsid w:val="00931AED"/>
    <w:rsid w:val="00934157"/>
    <w:rsid w:val="009445DF"/>
    <w:rsid w:val="00944B5B"/>
    <w:rsid w:val="00953117"/>
    <w:rsid w:val="00954758"/>
    <w:rsid w:val="009704EC"/>
    <w:rsid w:val="009761B3"/>
    <w:rsid w:val="00980ED9"/>
    <w:rsid w:val="009953D4"/>
    <w:rsid w:val="009A53E2"/>
    <w:rsid w:val="009A7F8E"/>
    <w:rsid w:val="009B4BB7"/>
    <w:rsid w:val="009C05DA"/>
    <w:rsid w:val="009E479E"/>
    <w:rsid w:val="009F112B"/>
    <w:rsid w:val="009F43C9"/>
    <w:rsid w:val="00A1511A"/>
    <w:rsid w:val="00A24EC7"/>
    <w:rsid w:val="00A3617E"/>
    <w:rsid w:val="00A54B0A"/>
    <w:rsid w:val="00A5638C"/>
    <w:rsid w:val="00A571DD"/>
    <w:rsid w:val="00A579A8"/>
    <w:rsid w:val="00A672BE"/>
    <w:rsid w:val="00A90B7D"/>
    <w:rsid w:val="00A92F6E"/>
    <w:rsid w:val="00A966BF"/>
    <w:rsid w:val="00AA2182"/>
    <w:rsid w:val="00AA2F7F"/>
    <w:rsid w:val="00AB252A"/>
    <w:rsid w:val="00AB6845"/>
    <w:rsid w:val="00AD0DAC"/>
    <w:rsid w:val="00AD3E5F"/>
    <w:rsid w:val="00AF35AD"/>
    <w:rsid w:val="00B0488A"/>
    <w:rsid w:val="00B04912"/>
    <w:rsid w:val="00B04C7F"/>
    <w:rsid w:val="00B073DF"/>
    <w:rsid w:val="00B116AD"/>
    <w:rsid w:val="00B14494"/>
    <w:rsid w:val="00B332E4"/>
    <w:rsid w:val="00B3376D"/>
    <w:rsid w:val="00B337D6"/>
    <w:rsid w:val="00B366EB"/>
    <w:rsid w:val="00B46273"/>
    <w:rsid w:val="00B50728"/>
    <w:rsid w:val="00B60B50"/>
    <w:rsid w:val="00B64DBC"/>
    <w:rsid w:val="00B66D57"/>
    <w:rsid w:val="00B94034"/>
    <w:rsid w:val="00BD3FA9"/>
    <w:rsid w:val="00BF6439"/>
    <w:rsid w:val="00C01CD1"/>
    <w:rsid w:val="00C0375A"/>
    <w:rsid w:val="00C17DE9"/>
    <w:rsid w:val="00C24418"/>
    <w:rsid w:val="00C253E7"/>
    <w:rsid w:val="00C2559B"/>
    <w:rsid w:val="00C43345"/>
    <w:rsid w:val="00C47B16"/>
    <w:rsid w:val="00C61175"/>
    <w:rsid w:val="00C62965"/>
    <w:rsid w:val="00C67776"/>
    <w:rsid w:val="00C67971"/>
    <w:rsid w:val="00C80CDC"/>
    <w:rsid w:val="00C83547"/>
    <w:rsid w:val="00C84122"/>
    <w:rsid w:val="00C8442C"/>
    <w:rsid w:val="00C90302"/>
    <w:rsid w:val="00CA1A26"/>
    <w:rsid w:val="00CA4D9C"/>
    <w:rsid w:val="00CC0652"/>
    <w:rsid w:val="00CD1F36"/>
    <w:rsid w:val="00CE06F0"/>
    <w:rsid w:val="00CE51A4"/>
    <w:rsid w:val="00CE6113"/>
    <w:rsid w:val="00D04BAD"/>
    <w:rsid w:val="00D23565"/>
    <w:rsid w:val="00D27572"/>
    <w:rsid w:val="00D500EE"/>
    <w:rsid w:val="00D52B00"/>
    <w:rsid w:val="00D614EB"/>
    <w:rsid w:val="00D74557"/>
    <w:rsid w:val="00D7710D"/>
    <w:rsid w:val="00D93579"/>
    <w:rsid w:val="00DA17AD"/>
    <w:rsid w:val="00DB1F5B"/>
    <w:rsid w:val="00DB39B6"/>
    <w:rsid w:val="00DB422B"/>
    <w:rsid w:val="00DC7A85"/>
    <w:rsid w:val="00DE0E3C"/>
    <w:rsid w:val="00E10540"/>
    <w:rsid w:val="00E13DA3"/>
    <w:rsid w:val="00E234E7"/>
    <w:rsid w:val="00E246A1"/>
    <w:rsid w:val="00E4152B"/>
    <w:rsid w:val="00E416A2"/>
    <w:rsid w:val="00E46D6F"/>
    <w:rsid w:val="00E556A4"/>
    <w:rsid w:val="00E567ED"/>
    <w:rsid w:val="00E56D2C"/>
    <w:rsid w:val="00E627DA"/>
    <w:rsid w:val="00E735D9"/>
    <w:rsid w:val="00E87ABC"/>
    <w:rsid w:val="00EB01E1"/>
    <w:rsid w:val="00EB31ED"/>
    <w:rsid w:val="00EC2082"/>
    <w:rsid w:val="00EC4B9A"/>
    <w:rsid w:val="00EE253B"/>
    <w:rsid w:val="00EE3069"/>
    <w:rsid w:val="00EF76B1"/>
    <w:rsid w:val="00F00852"/>
    <w:rsid w:val="00F25247"/>
    <w:rsid w:val="00F2561A"/>
    <w:rsid w:val="00F2679C"/>
    <w:rsid w:val="00F431D4"/>
    <w:rsid w:val="00F438EE"/>
    <w:rsid w:val="00F51539"/>
    <w:rsid w:val="00F51896"/>
    <w:rsid w:val="00F53389"/>
    <w:rsid w:val="00F63159"/>
    <w:rsid w:val="00F92882"/>
    <w:rsid w:val="00F929CB"/>
    <w:rsid w:val="00F95DAC"/>
    <w:rsid w:val="00FA3817"/>
    <w:rsid w:val="00FA6C28"/>
    <w:rsid w:val="00FB12B3"/>
    <w:rsid w:val="00FB4313"/>
    <w:rsid w:val="00FC3B42"/>
    <w:rsid w:val="00FD184A"/>
    <w:rsid w:val="00FD4342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0BC16"/>
  <w15:docId w15:val="{02A6F6D6-2AF9-4883-BD04-B8BE13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341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tbrite.com/e/2024-arkansas-behavioral-health-integration-conference-registration-797096165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hiconferenc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bhinetwork.org/collaborative-care-mo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hinetwork.org/2024/01/collaborative-care-lessons-learned-and-future-direc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Miste Trent</cp:lastModifiedBy>
  <cp:revision>94</cp:revision>
  <dcterms:created xsi:type="dcterms:W3CDTF">2024-01-27T17:54:00Z</dcterms:created>
  <dcterms:modified xsi:type="dcterms:W3CDTF">2024-02-01T16:42:00Z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GrammarlyDocumentId">
    <vt:lpwstr>5d87f82c3cf347a7de99ffa1aea56777a98c3ba5f5ca68a28c2476610bcea4ac</vt:lpwstr>
  </property>
</Properties>
</file>